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43AF82" w14:textId="77777777" w:rsidR="00C90797" w:rsidRDefault="00C62C88">
      <w:pPr>
        <w:jc w:val="center"/>
      </w:pPr>
      <w:r>
        <w:rPr>
          <w:b/>
          <w:i/>
          <w:color w:val="434343"/>
          <w:highlight w:val="white"/>
        </w:rPr>
        <w:t xml:space="preserve">La Conférence canadienne des arts unit ses forces à </w:t>
      </w:r>
      <w:r>
        <w:rPr>
          <w:b/>
          <w:color w:val="434343"/>
          <w:highlight w:val="white"/>
        </w:rPr>
        <w:t>Mobilisation culturelle</w:t>
      </w:r>
      <w:r>
        <w:rPr>
          <w:b/>
          <w:i/>
          <w:color w:val="434343"/>
          <w:highlight w:val="white"/>
        </w:rPr>
        <w:t xml:space="preserve"> ! </w:t>
      </w:r>
    </w:p>
    <w:p w14:paraId="05B10B96" w14:textId="77777777" w:rsidR="00C90797" w:rsidRDefault="00C90797">
      <w:pPr>
        <w:jc w:val="center"/>
        <w:rPr>
          <w:b/>
          <w:color w:val="434343"/>
        </w:rPr>
      </w:pPr>
    </w:p>
    <w:p w14:paraId="7416289F" w14:textId="3AE7C8D1" w:rsidR="00C90797" w:rsidRDefault="00C62C88">
      <w:r>
        <w:rPr>
          <w:rFonts w:ascii="Calibri" w:eastAsia="Calibri" w:hAnsi="Calibri" w:cs="Calibri"/>
          <w:b/>
          <w:i/>
        </w:rPr>
        <w:t>Toronto</w:t>
      </w:r>
      <w:r>
        <w:rPr>
          <w:rFonts w:ascii="Calibri" w:eastAsia="Calibri" w:hAnsi="Calibri" w:cs="Calibri"/>
        </w:rPr>
        <w:t xml:space="preserve">, </w:t>
      </w:r>
      <w:r w:rsidRPr="00053BBA">
        <w:rPr>
          <w:rFonts w:ascii="Calibri" w:eastAsia="Calibri" w:hAnsi="Calibri" w:cs="Calibri"/>
        </w:rPr>
        <w:t xml:space="preserve">le </w:t>
      </w:r>
      <w:r w:rsidR="00053BBA">
        <w:rPr>
          <w:rFonts w:ascii="Calibri" w:eastAsia="Calibri" w:hAnsi="Calibri" w:cs="Calibri"/>
        </w:rPr>
        <w:t>17</w:t>
      </w:r>
      <w:bookmarkStart w:id="0" w:name="_GoBack"/>
      <w:bookmarkEnd w:id="0"/>
      <w:r w:rsidRPr="00053BBA">
        <w:rPr>
          <w:rFonts w:ascii="Calibri" w:eastAsia="Calibri" w:hAnsi="Calibri" w:cs="Calibri"/>
        </w:rPr>
        <w:t xml:space="preserve"> s</w:t>
      </w:r>
      <w:r w:rsidRPr="00053BBA">
        <w:rPr>
          <w:rFonts w:ascii="Calibri" w:eastAsia="Calibri" w:hAnsi="Calibri" w:cs="Calibri"/>
        </w:rPr>
        <w:t>e</w:t>
      </w:r>
      <w:r w:rsidRPr="00053BBA">
        <w:rPr>
          <w:rFonts w:ascii="Calibri" w:eastAsia="Calibri" w:hAnsi="Calibri" w:cs="Calibri"/>
        </w:rPr>
        <w:t>ptembre</w:t>
      </w:r>
      <w:r>
        <w:rPr>
          <w:rFonts w:ascii="Calibri" w:eastAsia="Calibri" w:hAnsi="Calibri" w:cs="Calibri"/>
        </w:rPr>
        <w:t xml:space="preserve"> 2019</w:t>
      </w:r>
      <w:r>
        <w:rPr>
          <w:rFonts w:ascii="Calibri" w:eastAsia="Calibri" w:hAnsi="Calibri" w:cs="Calibri"/>
          <w:b/>
        </w:rPr>
        <w:t xml:space="preserve"> – </w:t>
      </w:r>
      <w:r>
        <w:rPr>
          <w:rFonts w:ascii="Calibri" w:eastAsia="Calibri" w:hAnsi="Calibri" w:cs="Calibri"/>
        </w:rPr>
        <w:t xml:space="preserve">Le réseau </w:t>
      </w:r>
      <w:r>
        <w:rPr>
          <w:rFonts w:ascii="Calibri" w:eastAsia="Calibri" w:hAnsi="Calibri" w:cs="Calibri"/>
          <w:b/>
          <w:i/>
        </w:rPr>
        <w:t>Mass Culture / Mobilisation Culturelle</w:t>
      </w:r>
      <w:r>
        <w:rPr>
          <w:rFonts w:ascii="Calibri" w:eastAsia="Calibri" w:hAnsi="Calibri" w:cs="Calibri"/>
        </w:rPr>
        <w:t xml:space="preserve"> a le grand plaisir d’annoncer qu’il possède désormais le statut d’organisme caritatif.  En effet, après un an de pourparlers, </w:t>
      </w:r>
      <w:r>
        <w:rPr>
          <w:rFonts w:ascii="Calibri" w:eastAsia="Calibri" w:hAnsi="Calibri" w:cs="Calibri"/>
          <w:i/>
          <w:iCs/>
        </w:rPr>
        <w:t>Mobilisation culturelle</w:t>
      </w:r>
      <w:r>
        <w:rPr>
          <w:rFonts w:ascii="Calibri" w:eastAsia="Calibri" w:hAnsi="Calibri" w:cs="Calibri"/>
        </w:rPr>
        <w:t xml:space="preserve"> emploiera le numéro d’organisme de charité de la </w:t>
      </w:r>
      <w:r>
        <w:rPr>
          <w:rFonts w:ascii="Calibri" w:eastAsia="Calibri" w:hAnsi="Calibri" w:cs="Calibri"/>
          <w:b/>
        </w:rPr>
        <w:t>Conférence canadienne des arts</w:t>
      </w:r>
      <w:r>
        <w:rPr>
          <w:rFonts w:ascii="Calibri" w:eastAsia="Calibri" w:hAnsi="Calibri" w:cs="Calibri"/>
        </w:rPr>
        <w:t xml:space="preserve"> (CCA) et reprendra ainsi </w:t>
      </w:r>
      <w:r>
        <w:rPr>
          <w:rFonts w:ascii="Calibri" w:eastAsia="Calibri" w:hAnsi="Calibri" w:cs="Calibri"/>
        </w:rPr>
        <w:t xml:space="preserve">le flambeau de plus de soixante ans de travaux par la CCA, et ce dans l’optique de mettre sur pied un programme de recherche dans le domaine des arts au Canada. </w:t>
      </w:r>
    </w:p>
    <w:p w14:paraId="11213F45" w14:textId="77777777" w:rsidR="00C90797" w:rsidRDefault="00C90797">
      <w:pPr>
        <w:rPr>
          <w:rFonts w:ascii="Calibri" w:eastAsia="Calibri" w:hAnsi="Calibri" w:cs="Calibri"/>
        </w:rPr>
      </w:pPr>
    </w:p>
    <w:p w14:paraId="4384F5EF" w14:textId="77777777" w:rsidR="00C90797" w:rsidRDefault="00C62C88">
      <w:r>
        <w:rPr>
          <w:rFonts w:ascii="Calibri" w:eastAsia="Calibri" w:hAnsi="Calibri" w:cs="Calibri"/>
          <w:highlight w:val="white"/>
        </w:rPr>
        <w:t xml:space="preserve">La mission de </w:t>
      </w:r>
      <w:r>
        <w:rPr>
          <w:rFonts w:ascii="Calibri" w:eastAsia="Calibri" w:hAnsi="Calibri" w:cs="Calibri"/>
          <w:i/>
          <w:iCs/>
          <w:highlight w:val="white"/>
        </w:rPr>
        <w:t>Mobilisation culturelle</w:t>
      </w:r>
      <w:r>
        <w:rPr>
          <w:rFonts w:ascii="Calibri" w:eastAsia="Calibri" w:hAnsi="Calibri" w:cs="Calibri"/>
          <w:highlight w:val="white"/>
        </w:rPr>
        <w:t xml:space="preserve"> correspond tout à fait à celle de la CCA en ce qu’elle </w:t>
      </w:r>
      <w:r>
        <w:rPr>
          <w:rFonts w:ascii="Calibri" w:eastAsia="Calibri" w:hAnsi="Calibri" w:cs="Calibri"/>
          <w:highlight w:val="white"/>
        </w:rPr>
        <w:t xml:space="preserve">vise à reconnaître, à entreprendre et à diffuser des travaux de recherche professionnels qui soient utiles pour le monde des arts au Canada.  Faisant intervenir des professionnels et des universitaires spécialisés en matière de culture, </w:t>
      </w:r>
      <w:r>
        <w:rPr>
          <w:rFonts w:ascii="Calibri" w:eastAsia="Calibri" w:hAnsi="Calibri" w:cs="Calibri"/>
          <w:i/>
          <w:iCs/>
          <w:highlight w:val="white"/>
        </w:rPr>
        <w:t>Mobilisation cultur</w:t>
      </w:r>
      <w:r>
        <w:rPr>
          <w:rFonts w:ascii="Calibri" w:eastAsia="Calibri" w:hAnsi="Calibri" w:cs="Calibri"/>
          <w:i/>
          <w:iCs/>
          <w:highlight w:val="white"/>
        </w:rPr>
        <w:t>elle</w:t>
      </w:r>
      <w:r>
        <w:rPr>
          <w:rFonts w:ascii="Calibri" w:eastAsia="Calibri" w:hAnsi="Calibri" w:cs="Calibri"/>
          <w:highlight w:val="white"/>
        </w:rPr>
        <w:t xml:space="preserve"> constitue une plateforme de travaux de recherche à explorer, à comprendre et à employer pour la mobilisation des parties intéressées. Le réseau </w:t>
      </w:r>
      <w:r>
        <w:rPr>
          <w:rFonts w:ascii="Calibri" w:eastAsia="Calibri" w:hAnsi="Calibri" w:cs="Calibri"/>
          <w:i/>
          <w:iCs/>
          <w:highlight w:val="white"/>
        </w:rPr>
        <w:t>Mobilisation culturelle</w:t>
      </w:r>
      <w:r>
        <w:rPr>
          <w:rFonts w:ascii="Calibri" w:eastAsia="Calibri" w:hAnsi="Calibri" w:cs="Calibri"/>
          <w:highlight w:val="white"/>
        </w:rPr>
        <w:t xml:space="preserve">, qui a accès aux crédits restants de la CCA, veillera à ce que l’analyse du budget </w:t>
      </w:r>
      <w:r>
        <w:rPr>
          <w:rFonts w:ascii="Calibri" w:eastAsia="Calibri" w:hAnsi="Calibri" w:cs="Calibri"/>
          <w:highlight w:val="white"/>
        </w:rPr>
        <w:t>fédéral de la CCA se poursuive et diffusera aussi les documents antérieurs et historiques de la CCA, tout en touchant les intérêts de placement de la CCA dans le Programme de dotation des arts.</w:t>
      </w:r>
    </w:p>
    <w:p w14:paraId="5EDBB0AF" w14:textId="77777777" w:rsidR="00C90797" w:rsidRDefault="00C90797">
      <w:pPr>
        <w:rPr>
          <w:rFonts w:ascii="Calibri" w:eastAsia="Calibri" w:hAnsi="Calibri" w:cs="Calibri"/>
          <w:highlight w:val="white"/>
        </w:rPr>
      </w:pPr>
    </w:p>
    <w:p w14:paraId="2D1601C4" w14:textId="77777777" w:rsidR="00C90797" w:rsidRDefault="00C62C88">
      <w:r>
        <w:rPr>
          <w:rFonts w:ascii="Calibri" w:eastAsia="Calibri" w:hAnsi="Calibri" w:cs="Calibri"/>
          <w:b/>
          <w:highlight w:val="white"/>
        </w:rPr>
        <w:t>Kathleen Sharpe</w:t>
      </w:r>
      <w:r>
        <w:rPr>
          <w:rFonts w:ascii="Calibri" w:eastAsia="Calibri" w:hAnsi="Calibri" w:cs="Calibri"/>
          <w:highlight w:val="white"/>
        </w:rPr>
        <w:t xml:space="preserve">, ancienne présidente du Conseil d’administration de la CCA, a déclaré :  </w:t>
      </w:r>
      <w:r>
        <w:rPr>
          <w:rFonts w:ascii="Source Serif Pro Light" w:eastAsia="Calibri" w:hAnsi="Source Serif Pro Light" w:cs="Calibri"/>
          <w:highlight w:val="white"/>
        </w:rPr>
        <w:t>«</w:t>
      </w:r>
      <w:r>
        <w:rPr>
          <w:rFonts w:ascii="Calibri" w:eastAsia="Calibri" w:hAnsi="Calibri" w:cs="Calibri"/>
          <w:highlight w:val="white"/>
        </w:rPr>
        <w:t> La CCA a cessé de fonctionner en novembre 2012 après avoir travaillé pendant 67 ans pour le monde des arts et de la culture au Canada.  Certes, nous savions que le modèle d’affaire</w:t>
      </w:r>
      <w:r>
        <w:rPr>
          <w:rFonts w:ascii="Calibri" w:eastAsia="Calibri" w:hAnsi="Calibri" w:cs="Calibri"/>
          <w:highlight w:val="white"/>
        </w:rPr>
        <w:t xml:space="preserve">s ne pouvait durer, mais le Conseil estimait qu’une voix nationale pour les arts était toujours nécessaire. C’est pourquoi que nous avons maintenu l’organisme et son numéro d’oeuvre de charité.  Je me réjouis grandement du fait que </w:t>
      </w:r>
      <w:r>
        <w:rPr>
          <w:rFonts w:ascii="Calibri" w:eastAsia="Calibri" w:hAnsi="Calibri" w:cs="Calibri"/>
          <w:i/>
          <w:iCs/>
          <w:highlight w:val="white"/>
        </w:rPr>
        <w:t>Mobilisation culturelle</w:t>
      </w:r>
      <w:r>
        <w:rPr>
          <w:rFonts w:ascii="Calibri" w:eastAsia="Calibri" w:hAnsi="Calibri" w:cs="Calibri"/>
          <w:highlight w:val="white"/>
        </w:rPr>
        <w:t xml:space="preserve"> </w:t>
      </w:r>
      <w:r>
        <w:rPr>
          <w:rFonts w:ascii="Calibri" w:eastAsia="Calibri" w:hAnsi="Calibri" w:cs="Calibri"/>
          <w:highlight w:val="white"/>
        </w:rPr>
        <w:t xml:space="preserve">arrive à point nommé  pour pouvoir le mettre à profit.  L’héritage capital de la CCA s’en trouvera protégé et les volets recherche et analyse pourront être réinventés pour les artistes canadiens d’aujourd’hui. Le Conseil d’administration sortant de la CCA </w:t>
      </w:r>
      <w:r>
        <w:rPr>
          <w:rFonts w:ascii="Calibri" w:eastAsia="Calibri" w:hAnsi="Calibri" w:cs="Calibri"/>
          <w:highlight w:val="white"/>
        </w:rPr>
        <w:t xml:space="preserve">ne saurait se féliciter assez de cette entente. Bravo à </w:t>
      </w:r>
      <w:r>
        <w:rPr>
          <w:rFonts w:ascii="Calibri" w:eastAsia="Calibri" w:hAnsi="Calibri" w:cs="Calibri"/>
          <w:i/>
          <w:iCs/>
          <w:highlight w:val="white"/>
        </w:rPr>
        <w:t>Mobilisation culturelle</w:t>
      </w:r>
      <w:r>
        <w:rPr>
          <w:rFonts w:ascii="Calibri" w:eastAsia="Calibri" w:hAnsi="Calibri" w:cs="Calibri"/>
          <w:highlight w:val="white"/>
        </w:rPr>
        <w:t> ! </w:t>
      </w:r>
      <w:r>
        <w:rPr>
          <w:rFonts w:ascii="Source Serif Pro Light" w:eastAsia="Calibri" w:hAnsi="Source Serif Pro Light" w:cs="Calibri"/>
          <w:highlight w:val="white"/>
        </w:rPr>
        <w:t>»</w:t>
      </w:r>
    </w:p>
    <w:p w14:paraId="404E8E06" w14:textId="77777777" w:rsidR="00C90797" w:rsidRDefault="00C90797">
      <w:pPr>
        <w:rPr>
          <w:rFonts w:ascii="Calibri" w:eastAsia="Calibri" w:hAnsi="Calibri" w:cs="Calibri"/>
        </w:rPr>
      </w:pPr>
    </w:p>
    <w:p w14:paraId="20AB6382" w14:textId="77777777" w:rsidR="00C90797" w:rsidRDefault="00C62C88">
      <w:r>
        <w:rPr>
          <w:rFonts w:ascii="Calibri" w:eastAsia="Calibri" w:hAnsi="Calibri" w:cs="Calibri"/>
        </w:rPr>
        <w:t xml:space="preserve">Grâce à l’aide du </w:t>
      </w:r>
      <w:r>
        <w:rPr>
          <w:rFonts w:ascii="Calibri" w:eastAsia="Calibri" w:hAnsi="Calibri" w:cs="Calibri"/>
          <w:b/>
        </w:rPr>
        <w:t>Conseil des arts de Toronto</w:t>
      </w:r>
      <w:r>
        <w:rPr>
          <w:rFonts w:ascii="Calibri" w:eastAsia="Calibri" w:hAnsi="Calibri" w:cs="Calibri"/>
        </w:rPr>
        <w:t xml:space="preserve"> et de la </w:t>
      </w:r>
      <w:r>
        <w:rPr>
          <w:rFonts w:ascii="Calibri" w:eastAsia="Calibri" w:hAnsi="Calibri" w:cs="Calibri"/>
          <w:b/>
        </w:rPr>
        <w:t>Fondation Trillium de l’Ontario</w:t>
      </w:r>
      <w:r>
        <w:rPr>
          <w:rFonts w:ascii="Calibri" w:eastAsia="Calibri" w:hAnsi="Calibri" w:cs="Calibri"/>
        </w:rPr>
        <w:t xml:space="preserve">, </w:t>
      </w:r>
      <w:r>
        <w:rPr>
          <w:rFonts w:ascii="Calibri" w:eastAsia="Calibri" w:hAnsi="Calibri" w:cs="Calibri"/>
          <w:i/>
          <w:iCs/>
        </w:rPr>
        <w:t>Mobilisation culturelle</w:t>
      </w:r>
      <w:r>
        <w:rPr>
          <w:rFonts w:ascii="Calibri" w:eastAsia="Calibri" w:hAnsi="Calibri" w:cs="Calibri"/>
        </w:rPr>
        <w:t xml:space="preserve"> a réuni plus de 620 personnes de partout au pays pour des c</w:t>
      </w:r>
      <w:r>
        <w:rPr>
          <w:rFonts w:ascii="Calibri" w:eastAsia="Calibri" w:hAnsi="Calibri" w:cs="Calibri"/>
        </w:rPr>
        <w:t xml:space="preserve">onversations sur des thèmes liés à des travaux de recherche sur les arts, et ce pour mieux déterminer quels sujets sont utiles pour le secteur et comment </w:t>
      </w:r>
      <w:r>
        <w:rPr>
          <w:rFonts w:ascii="Calibri" w:eastAsia="Calibri" w:hAnsi="Calibri" w:cs="Calibri"/>
          <w:i/>
          <w:iCs/>
        </w:rPr>
        <w:t>Mobilisation culturelle</w:t>
      </w:r>
      <w:r>
        <w:rPr>
          <w:rFonts w:ascii="Calibri" w:eastAsia="Calibri" w:hAnsi="Calibri" w:cs="Calibri"/>
        </w:rPr>
        <w:t xml:space="preserve"> peut procéder pour créer, diffuser et identifier de nouvelles collaborations e</w:t>
      </w:r>
      <w:r>
        <w:rPr>
          <w:rFonts w:ascii="Calibri" w:eastAsia="Calibri" w:hAnsi="Calibri" w:cs="Calibri"/>
        </w:rPr>
        <w:t xml:space="preserve">n recherche en arts. </w:t>
      </w:r>
      <w:r>
        <w:rPr>
          <w:rFonts w:ascii="Calibri" w:eastAsia="Calibri" w:hAnsi="Calibri" w:cs="Calibri"/>
          <w:b/>
        </w:rPr>
        <w:t>Robin Sokoloski</w:t>
      </w:r>
      <w:r>
        <w:rPr>
          <w:rFonts w:ascii="Calibri" w:eastAsia="Calibri" w:hAnsi="Calibri" w:cs="Calibri"/>
        </w:rPr>
        <w:t xml:space="preserve">, membre fondatrice de </w:t>
      </w:r>
      <w:r>
        <w:rPr>
          <w:rFonts w:ascii="Calibri" w:eastAsia="Calibri" w:hAnsi="Calibri" w:cs="Calibri"/>
          <w:i/>
          <w:iCs/>
        </w:rPr>
        <w:t>Mobilisation culturelle</w:t>
      </w:r>
      <w:r>
        <w:rPr>
          <w:rFonts w:ascii="Calibri" w:eastAsia="Calibri" w:hAnsi="Calibri" w:cs="Calibri"/>
        </w:rPr>
        <w:t>, a signalé qu’un régime de recherche financé soutient, renforce et fait progresser le secteur des arts, et ce de bien des façons ; la CCA s’est faite le champion de ce trava</w:t>
      </w:r>
      <w:r>
        <w:rPr>
          <w:rFonts w:ascii="Calibri" w:eastAsia="Calibri" w:hAnsi="Calibri" w:cs="Calibri"/>
        </w:rPr>
        <w:t xml:space="preserve">il pendant des décennies.  </w:t>
      </w:r>
      <w:r>
        <w:rPr>
          <w:rFonts w:ascii="Calibri" w:eastAsia="Calibri" w:hAnsi="Calibri" w:cs="Calibri"/>
          <w:i/>
          <w:iCs/>
        </w:rPr>
        <w:t>Mobilisation culturelle</w:t>
      </w:r>
      <w:r>
        <w:rPr>
          <w:rFonts w:ascii="Calibri" w:eastAsia="Calibri" w:hAnsi="Calibri" w:cs="Calibri"/>
        </w:rPr>
        <w:t xml:space="preserve"> est un organisme motivé par la confiance que lui accorde la CCA dans la poursuite de son travail en recherche et de concert avec le monde des arts, dont elle pourra identifier les besoins en évolution.</w:t>
      </w:r>
    </w:p>
    <w:p w14:paraId="6A153835" w14:textId="77777777" w:rsidR="00C90797" w:rsidRDefault="00C90797">
      <w:pPr>
        <w:rPr>
          <w:rFonts w:ascii="Calibri" w:eastAsia="Calibri" w:hAnsi="Calibri" w:cs="Calibri"/>
          <w:b/>
          <w:i/>
        </w:rPr>
      </w:pPr>
    </w:p>
    <w:p w14:paraId="4B1A3C1E" w14:textId="77777777" w:rsidR="00C90797" w:rsidRDefault="00C62C88">
      <w:r>
        <w:rPr>
          <w:rFonts w:ascii="Calibri" w:eastAsia="Calibri" w:hAnsi="Calibri" w:cs="Calibri"/>
          <w:i/>
          <w:iCs/>
        </w:rPr>
        <w:t>Mo</w:t>
      </w:r>
      <w:r>
        <w:rPr>
          <w:rFonts w:ascii="Calibri" w:eastAsia="Calibri" w:hAnsi="Calibri" w:cs="Calibri"/>
          <w:i/>
          <w:iCs/>
        </w:rPr>
        <w:t>bilisation culturelle</w:t>
      </w:r>
      <w:r>
        <w:rPr>
          <w:rFonts w:ascii="Calibri" w:eastAsia="Calibri" w:hAnsi="Calibri" w:cs="Calibri"/>
        </w:rPr>
        <w:t xml:space="preserve"> continuera de réunir des intervenants dans le cadre des </w:t>
      </w:r>
      <w:r>
        <w:rPr>
          <w:rFonts w:ascii="Calibri" w:eastAsia="Calibri" w:hAnsi="Calibri" w:cs="Calibri"/>
          <w:b/>
          <w:bCs/>
        </w:rPr>
        <w:t>MC Rencontres</w:t>
      </w:r>
      <w:r>
        <w:rPr>
          <w:rFonts w:ascii="Calibri" w:eastAsia="Calibri" w:hAnsi="Calibri" w:cs="Calibri"/>
        </w:rPr>
        <w:t xml:space="preserve">, de diffuser des travaux de recherche par l’intermédiaire des vidéos et des ballados de </w:t>
      </w:r>
      <w:r>
        <w:rPr>
          <w:rFonts w:ascii="Calibri" w:eastAsia="Calibri" w:hAnsi="Calibri" w:cs="Calibri"/>
          <w:b/>
        </w:rPr>
        <w:t>MC Minds</w:t>
      </w:r>
      <w:r>
        <w:rPr>
          <w:rFonts w:ascii="Calibri" w:eastAsia="Calibri" w:hAnsi="Calibri" w:cs="Calibri"/>
        </w:rPr>
        <w:t xml:space="preserve">, de produire des </w:t>
      </w:r>
      <w:r>
        <w:rPr>
          <w:rFonts w:ascii="Calibri" w:eastAsia="Calibri" w:hAnsi="Calibri" w:cs="Calibri"/>
          <w:b/>
        </w:rPr>
        <w:t xml:space="preserve">travaux de recheche sur les organismes de service </w:t>
      </w:r>
      <w:r>
        <w:rPr>
          <w:rFonts w:ascii="Calibri" w:eastAsia="Calibri" w:hAnsi="Calibri" w:cs="Calibri"/>
          <w:b/>
        </w:rPr>
        <w:t>dans le monde des arts</w:t>
      </w:r>
      <w:r>
        <w:rPr>
          <w:rFonts w:ascii="Calibri" w:eastAsia="Calibri" w:hAnsi="Calibri" w:cs="Calibri"/>
        </w:rPr>
        <w:t xml:space="preserve"> avec le soutien d’une subvention d’engagement du CRSH en partenariat avec l’</w:t>
      </w:r>
      <w:r>
        <w:rPr>
          <w:rFonts w:ascii="Calibri" w:eastAsia="Calibri" w:hAnsi="Calibri" w:cs="Calibri"/>
          <w:b/>
        </w:rPr>
        <w:t>université Ryerson</w:t>
      </w:r>
      <w:r>
        <w:rPr>
          <w:rFonts w:ascii="Calibri" w:eastAsia="Calibri" w:hAnsi="Calibri" w:cs="Calibri"/>
        </w:rPr>
        <w:t>, et de travailler avec divers partenaires stratégiques au sein de son réseau croissant, afin de s’assurer que toutes les communautés ont l</w:t>
      </w:r>
      <w:r>
        <w:rPr>
          <w:rFonts w:ascii="Calibri" w:eastAsia="Calibri" w:hAnsi="Calibri" w:cs="Calibri"/>
        </w:rPr>
        <w:t>a possibilité de se mobiliser et de profiter des travaux de recherche dans le domaine des arts et de la culture</w:t>
      </w:r>
      <w:r>
        <w:rPr>
          <w:rFonts w:ascii="Calibri" w:eastAsia="Calibri" w:hAnsi="Calibri" w:cs="Calibri"/>
          <w:highlight w:val="white"/>
        </w:rPr>
        <w:t>.</w:t>
      </w:r>
      <w:r>
        <w:rPr>
          <w:rFonts w:ascii="Calibri" w:eastAsia="Calibri" w:hAnsi="Calibri" w:cs="Calibri"/>
        </w:rPr>
        <w:t xml:space="preserve"> </w:t>
      </w:r>
    </w:p>
    <w:p w14:paraId="48813632" w14:textId="77777777" w:rsidR="00C90797" w:rsidRDefault="00C90797">
      <w:pPr>
        <w:rPr>
          <w:rFonts w:ascii="Calibri" w:eastAsia="Calibri" w:hAnsi="Calibri" w:cs="Calibri"/>
        </w:rPr>
      </w:pPr>
    </w:p>
    <w:p w14:paraId="2008FA34" w14:textId="77777777" w:rsidR="00C90797" w:rsidRDefault="00C62C88">
      <w:r>
        <w:rPr>
          <w:rFonts w:ascii="Calibri" w:eastAsia="Calibri" w:hAnsi="Calibri" w:cs="Calibri"/>
          <w:highlight w:val="white"/>
        </w:rPr>
        <w:t xml:space="preserve">Par la diffusion de travaux de recherche robustes et inclusifs grâce à un réseau dynamique, </w:t>
      </w:r>
      <w:r>
        <w:rPr>
          <w:rFonts w:ascii="Calibri" w:eastAsia="Calibri" w:hAnsi="Calibri" w:cs="Calibri"/>
          <w:i/>
          <w:iCs/>
          <w:highlight w:val="white"/>
        </w:rPr>
        <w:t>Mobilisation culturelle</w:t>
      </w:r>
      <w:r>
        <w:rPr>
          <w:rFonts w:ascii="Calibri" w:eastAsia="Calibri" w:hAnsi="Calibri" w:cs="Calibri"/>
          <w:highlight w:val="white"/>
        </w:rPr>
        <w:t xml:space="preserve"> améliorera la capacité de</w:t>
      </w:r>
      <w:r>
        <w:rPr>
          <w:rFonts w:ascii="Calibri" w:eastAsia="Calibri" w:hAnsi="Calibri" w:cs="Calibri"/>
          <w:highlight w:val="white"/>
        </w:rPr>
        <w:t>s collectivités d’enrichir le secteur des arts canadien pour qu’il soit interconnecté et habilité à réfléchir et à prendre des décisions éclairées et ainsi procurer un avenir brillant au secteur des arts au Canada.</w:t>
      </w:r>
    </w:p>
    <w:p w14:paraId="13734ECC" w14:textId="77777777" w:rsidR="00C90797" w:rsidRDefault="00C90797">
      <w:pPr>
        <w:rPr>
          <w:rFonts w:ascii="Calibri" w:eastAsia="Calibri" w:hAnsi="Calibri" w:cs="Calibri"/>
        </w:rPr>
      </w:pPr>
    </w:p>
    <w:p w14:paraId="49A29A89" w14:textId="77777777" w:rsidR="00C90797" w:rsidRDefault="00C62C88">
      <w:r>
        <w:rPr>
          <w:rFonts w:ascii="Calibri" w:eastAsia="Calibri" w:hAnsi="Calibri" w:cs="Calibri"/>
        </w:rPr>
        <w:lastRenderedPageBreak/>
        <w:t xml:space="preserve">Vous pouvez intervenir auprès de </w:t>
      </w:r>
      <w:r>
        <w:rPr>
          <w:rFonts w:ascii="Calibri" w:eastAsia="Calibri" w:hAnsi="Calibri" w:cs="Calibri"/>
          <w:i/>
          <w:iCs/>
        </w:rPr>
        <w:t>Mobilis</w:t>
      </w:r>
      <w:r>
        <w:rPr>
          <w:rFonts w:ascii="Calibri" w:eastAsia="Calibri" w:hAnsi="Calibri" w:cs="Calibri"/>
          <w:i/>
          <w:iCs/>
        </w:rPr>
        <w:t>ation culturelle</w:t>
      </w:r>
      <w:r>
        <w:rPr>
          <w:rFonts w:ascii="Calibri" w:eastAsia="Calibri" w:hAnsi="Calibri" w:cs="Calibri"/>
        </w:rPr>
        <w:t xml:space="preserve"> de bien des façons.  Voyez comment vous impliquer </w:t>
      </w:r>
      <w:hyperlink r:id="rId6">
        <w:r>
          <w:rPr>
            <w:rStyle w:val="ListLabel1"/>
            <w:color w:val="auto"/>
          </w:rPr>
          <w:t>ici</w:t>
        </w:r>
      </w:hyperlink>
      <w:r>
        <w:rPr>
          <w:rFonts w:ascii="Calibri" w:eastAsia="Calibri" w:hAnsi="Calibri" w:cs="Calibri"/>
          <w:u w:val="single"/>
        </w:rPr>
        <w:t xml:space="preserve">. </w:t>
      </w:r>
    </w:p>
    <w:p w14:paraId="7E0F5CF9" w14:textId="77777777" w:rsidR="00C90797" w:rsidRDefault="00C90797">
      <w:pPr>
        <w:jc w:val="center"/>
        <w:rPr>
          <w:rFonts w:ascii="Calibri" w:eastAsia="Calibri" w:hAnsi="Calibri" w:cs="Calibri"/>
          <w:b/>
        </w:rPr>
      </w:pPr>
    </w:p>
    <w:p w14:paraId="2E6EA92E" w14:textId="77777777" w:rsidR="00C90797" w:rsidRDefault="00C62C88">
      <w:pPr>
        <w:jc w:val="center"/>
        <w:rPr>
          <w:rFonts w:ascii="Calibri" w:eastAsia="Calibri" w:hAnsi="Calibri" w:cs="Calibri"/>
          <w:b/>
          <w:sz w:val="20"/>
          <w:szCs w:val="20"/>
        </w:rPr>
      </w:pPr>
      <w:r>
        <w:rPr>
          <w:rFonts w:ascii="Calibri" w:eastAsia="Calibri" w:hAnsi="Calibri" w:cs="Calibri"/>
          <w:b/>
          <w:sz w:val="20"/>
          <w:szCs w:val="20"/>
        </w:rPr>
        <w:t>-30-</w:t>
      </w:r>
    </w:p>
    <w:p w14:paraId="665D12C4" w14:textId="77777777" w:rsidR="00C90797" w:rsidRDefault="00C62C88">
      <w:r>
        <w:rPr>
          <w:rFonts w:ascii="Calibri" w:eastAsia="Calibri" w:hAnsi="Calibri" w:cs="Calibri"/>
          <w:b/>
          <w:i/>
          <w:iCs/>
          <w:sz w:val="20"/>
          <w:szCs w:val="20"/>
          <w:highlight w:val="white"/>
        </w:rPr>
        <w:t>Mobilisation culturelle</w:t>
      </w:r>
      <w:r>
        <w:rPr>
          <w:rFonts w:ascii="Calibri" w:eastAsia="Calibri" w:hAnsi="Calibri" w:cs="Calibri"/>
          <w:b/>
          <w:sz w:val="20"/>
          <w:szCs w:val="20"/>
          <w:highlight w:val="white"/>
        </w:rPr>
        <w:t xml:space="preserve"> est un organisme de soutien collaboratif qui a adopté une démarche axée sur la communauté pour procurer aux divers intervenants ce qu’il leur faut de données contextuelles et de liens professionnels afin d’améliorer la mobilisation équitable dans le domai</w:t>
      </w:r>
      <w:r>
        <w:rPr>
          <w:rFonts w:ascii="Calibri" w:eastAsia="Calibri" w:hAnsi="Calibri" w:cs="Calibri"/>
          <w:b/>
          <w:sz w:val="20"/>
          <w:szCs w:val="20"/>
          <w:highlight w:val="white"/>
        </w:rPr>
        <w:t>ne de la recherche sur les arts et la culture.</w:t>
      </w:r>
    </w:p>
    <w:p w14:paraId="1BA5C6DE" w14:textId="77777777" w:rsidR="00C90797" w:rsidRDefault="00C62C88">
      <w:r>
        <w:rPr>
          <w:rFonts w:ascii="Calibri" w:eastAsia="Calibri" w:hAnsi="Calibri" w:cs="Calibri"/>
          <w:sz w:val="20"/>
          <w:szCs w:val="20"/>
        </w:rPr>
        <w:t xml:space="preserve">Relations avec les médias : Kathryn Geertsema, Network Liaison </w:t>
      </w:r>
    </w:p>
    <w:p w14:paraId="41CAE813" w14:textId="77777777" w:rsidR="00C90797" w:rsidRDefault="00C62C88">
      <w:hyperlink r:id="rId7">
        <w:r>
          <w:rPr>
            <w:rStyle w:val="ListLabel2"/>
          </w:rPr>
          <w:t>info@massculture.ca</w:t>
        </w:r>
      </w:hyperlink>
      <w:r>
        <w:rPr>
          <w:rFonts w:ascii="Calibri" w:eastAsia="Calibri" w:hAnsi="Calibri" w:cs="Calibri"/>
          <w:sz w:val="20"/>
          <w:szCs w:val="20"/>
        </w:rPr>
        <w:t xml:space="preserve">  | </w:t>
      </w:r>
      <w:hyperlink r:id="rId8">
        <w:r>
          <w:rPr>
            <w:rStyle w:val="ListLabel2"/>
          </w:rPr>
          <w:t>www.massculture.ca</w:t>
        </w:r>
      </w:hyperlink>
      <w:r>
        <w:rPr>
          <w:rFonts w:ascii="Calibri" w:eastAsia="Calibri" w:hAnsi="Calibri" w:cs="Calibri"/>
          <w:sz w:val="20"/>
          <w:szCs w:val="20"/>
        </w:rPr>
        <w:t xml:space="preserve">    </w:t>
      </w:r>
    </w:p>
    <w:p w14:paraId="2035E7F0" w14:textId="77777777" w:rsidR="00C90797" w:rsidRDefault="00C62C88">
      <w:r>
        <w:rPr>
          <w:rFonts w:ascii="Calibri" w:eastAsia="Calibri" w:hAnsi="Calibri" w:cs="Calibri"/>
          <w:sz w:val="20"/>
          <w:szCs w:val="20"/>
        </w:rPr>
        <w:t>Twitter</w:t>
      </w:r>
      <w:r>
        <w:rPr>
          <w:rFonts w:ascii="Calibri" w:eastAsia="Calibri" w:hAnsi="Calibri" w:cs="Calibri"/>
          <w:sz w:val="20"/>
          <w:szCs w:val="20"/>
        </w:rPr>
        <w:t xml:space="preserve"> et Instagram : @massculture_  |  Facebook : @massculture19  |  LinkedIn : @Mass Culture</w:t>
      </w:r>
    </w:p>
    <w:sectPr w:rsidR="00C90797">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DD85D" w14:textId="77777777" w:rsidR="00C62C88" w:rsidRDefault="00C62C88">
      <w:pPr>
        <w:spacing w:line="240" w:lineRule="auto"/>
      </w:pPr>
      <w:r>
        <w:separator/>
      </w:r>
    </w:p>
  </w:endnote>
  <w:endnote w:type="continuationSeparator" w:id="0">
    <w:p w14:paraId="176E1A00" w14:textId="77777777" w:rsidR="00C62C88" w:rsidRDefault="00C62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roman"/>
    <w:pitch w:val="variable"/>
  </w:font>
  <w:font w:name="Droid Sans Fallback">
    <w:panose1 w:val="020B0604020202020204"/>
    <w:charset w:val="00"/>
    <w:family w:val="roman"/>
    <w:notTrueType/>
    <w:pitch w:val="default"/>
  </w:font>
  <w:font w:name="Droid Sans Devanagari">
    <w:altName w:val="Cambria"/>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Source Serif Pro Light">
    <w:altName w:val="Cambria"/>
    <w:panose1 w:val="020B0604020202020204"/>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F851" w14:textId="77777777" w:rsidR="00053BBA" w:rsidRDefault="00053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A326E" w14:textId="77777777" w:rsidR="00053BBA" w:rsidRDefault="00053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18BCB" w14:textId="77777777" w:rsidR="00053BBA" w:rsidRDefault="00053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A79CA" w14:textId="77777777" w:rsidR="00C62C88" w:rsidRDefault="00C62C88">
      <w:pPr>
        <w:spacing w:line="240" w:lineRule="auto"/>
      </w:pPr>
      <w:r>
        <w:separator/>
      </w:r>
    </w:p>
  </w:footnote>
  <w:footnote w:type="continuationSeparator" w:id="0">
    <w:p w14:paraId="4ECC123E" w14:textId="77777777" w:rsidR="00C62C88" w:rsidRDefault="00C62C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5906A" w14:textId="77777777" w:rsidR="00053BBA" w:rsidRDefault="00053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AFE81" w14:textId="77777777" w:rsidR="00C90797" w:rsidRDefault="00C62C88">
    <w:pPr>
      <w:jc w:val="right"/>
    </w:pPr>
    <w:r>
      <w:rPr>
        <w:b/>
        <w:sz w:val="18"/>
        <w:szCs w:val="18"/>
      </w:rPr>
      <w:t xml:space="preserve">COMMUNIQUÉ DE PRESSE – </w:t>
    </w:r>
    <w:r>
      <w:rPr>
        <w:noProof/>
      </w:rPr>
      <w:drawing>
        <wp:anchor distT="114300" distB="114300" distL="114300" distR="114300" simplePos="0" relativeHeight="3" behindDoc="1" locked="0" layoutInCell="1" allowOverlap="1" wp14:anchorId="7FAFAE40" wp14:editId="11BCC104">
          <wp:simplePos x="0" y="0"/>
          <wp:positionH relativeFrom="column">
            <wp:posOffset>447675</wp:posOffset>
          </wp:positionH>
          <wp:positionV relativeFrom="paragraph">
            <wp:posOffset>133350</wp:posOffset>
          </wp:positionV>
          <wp:extent cx="2185670" cy="554990"/>
          <wp:effectExtent l="0" t="0" r="0" b="0"/>
          <wp:wrapTopAndBottom/>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
                  <a:stretch>
                    <a:fillRect/>
                  </a:stretch>
                </pic:blipFill>
                <pic:spPr bwMode="auto">
                  <a:xfrm>
                    <a:off x="0" y="0"/>
                    <a:ext cx="2185670" cy="554990"/>
                  </a:xfrm>
                  <a:prstGeom prst="rect">
                    <a:avLst/>
                  </a:prstGeom>
                </pic:spPr>
              </pic:pic>
            </a:graphicData>
          </a:graphic>
        </wp:anchor>
      </w:drawing>
    </w:r>
    <w:r>
      <w:rPr>
        <w:b/>
        <w:sz w:val="18"/>
        <w:szCs w:val="18"/>
      </w:rPr>
      <w:t>Pour diffusion immédiate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3B070" w14:textId="77777777" w:rsidR="00053BBA" w:rsidRDefault="00053B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97"/>
    <w:rsid w:val="00053BBA"/>
    <w:rsid w:val="00C62C88"/>
    <w:rsid w:val="00C9079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701D6"/>
  <w15:docId w15:val="{57463944-0DA8-8E40-9ADB-65DD55F5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Cs w:val="22"/>
        <w:lang w:val="en"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line="276" w:lineRule="auto"/>
    </w:pPr>
    <w:rPr>
      <w:sz w:val="22"/>
    </w:rPr>
  </w:style>
  <w:style w:type="paragraph" w:styleId="Heading1">
    <w:name w:val="heading 1"/>
    <w:basedOn w:val="Normal"/>
    <w:next w:val="LO-normal"/>
    <w:uiPriority w:val="9"/>
    <w:qFormat/>
    <w:pPr>
      <w:keepNext/>
      <w:keepLines/>
      <w:spacing w:before="400" w:after="120" w:line="240" w:lineRule="auto"/>
      <w:outlineLvl w:val="0"/>
    </w:pPr>
    <w:rPr>
      <w:sz w:val="40"/>
      <w:szCs w:val="40"/>
    </w:rPr>
  </w:style>
  <w:style w:type="paragraph" w:styleId="Heading2">
    <w:name w:val="heading 2"/>
    <w:basedOn w:val="Normal"/>
    <w:next w:val="LO-normal"/>
    <w:uiPriority w:val="9"/>
    <w:semiHidden/>
    <w:unhideWhenUsed/>
    <w:qFormat/>
    <w:pPr>
      <w:keepNext/>
      <w:keepLines/>
      <w:spacing w:before="360" w:after="120" w:line="240" w:lineRule="auto"/>
      <w:outlineLvl w:val="1"/>
    </w:pPr>
    <w:rPr>
      <w:sz w:val="32"/>
      <w:szCs w:val="32"/>
    </w:rPr>
  </w:style>
  <w:style w:type="paragraph" w:styleId="Heading3">
    <w:name w:val="heading 3"/>
    <w:basedOn w:val="Normal"/>
    <w:next w:val="LO-normal"/>
    <w:uiPriority w:val="9"/>
    <w:semiHidden/>
    <w:unhideWhenUsed/>
    <w:qFormat/>
    <w:pPr>
      <w:keepNext/>
      <w:keepLines/>
      <w:spacing w:before="320" w:after="80" w:line="240" w:lineRule="auto"/>
      <w:outlineLvl w:val="2"/>
    </w:pPr>
    <w:rPr>
      <w:color w:val="434343"/>
      <w:sz w:val="28"/>
      <w:szCs w:val="28"/>
    </w:rPr>
  </w:style>
  <w:style w:type="paragraph" w:styleId="Heading4">
    <w:name w:val="heading 4"/>
    <w:basedOn w:val="Normal"/>
    <w:next w:val="LO-normal"/>
    <w:uiPriority w:val="9"/>
    <w:semiHidden/>
    <w:unhideWhenUsed/>
    <w:qFormat/>
    <w:pPr>
      <w:keepNext/>
      <w:keepLines/>
      <w:spacing w:before="280" w:after="80" w:line="240" w:lineRule="auto"/>
      <w:outlineLvl w:val="3"/>
    </w:pPr>
    <w:rPr>
      <w:color w:val="666666"/>
      <w:sz w:val="24"/>
      <w:szCs w:val="24"/>
    </w:rPr>
  </w:style>
  <w:style w:type="paragraph" w:styleId="Heading5">
    <w:name w:val="heading 5"/>
    <w:basedOn w:val="Normal"/>
    <w:next w:val="LO-normal"/>
    <w:uiPriority w:val="9"/>
    <w:semiHidden/>
    <w:unhideWhenUsed/>
    <w:qFormat/>
    <w:pPr>
      <w:keepNext/>
      <w:keepLines/>
      <w:spacing w:before="240" w:after="80" w:line="240" w:lineRule="auto"/>
      <w:outlineLvl w:val="4"/>
    </w:pPr>
    <w:rPr>
      <w:color w:val="666666"/>
    </w:rPr>
  </w:style>
  <w:style w:type="paragraph" w:styleId="Heading6">
    <w:name w:val="heading 6"/>
    <w:basedOn w:val="Normal"/>
    <w:next w:val="LO-normal"/>
    <w:uiPriority w:val="9"/>
    <w:semiHidden/>
    <w:unhideWhenUsed/>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Calibri" w:eastAsia="Calibri" w:hAnsi="Calibri" w:cs="Calibri"/>
      <w:color w:val="434343"/>
      <w:u w:val="single"/>
    </w:rPr>
  </w:style>
  <w:style w:type="character" w:customStyle="1" w:styleId="InternetLink">
    <w:name w:val="Internet Link"/>
    <w:rPr>
      <w:color w:val="000080"/>
      <w:u w:val="single"/>
      <w:lang/>
    </w:rPr>
  </w:style>
  <w:style w:type="character" w:customStyle="1" w:styleId="ListLabel2">
    <w:name w:val="ListLabel 2"/>
    <w:qFormat/>
    <w:rPr>
      <w:rFonts w:ascii="Calibri" w:eastAsia="Calibri" w:hAnsi="Calibri" w:cs="Calibri"/>
      <w:color w:val="1155CC"/>
      <w:sz w:val="20"/>
      <w:szCs w:val="20"/>
      <w:u w:val="single"/>
    </w:rPr>
  </w:style>
  <w:style w:type="character" w:customStyle="1" w:styleId="ListLabel3">
    <w:name w:val="ListLabel 3"/>
    <w:qFormat/>
    <w:rPr>
      <w:rFonts w:ascii="Calibri" w:eastAsia="Calibri" w:hAnsi="Calibri" w:cs="Calibri"/>
      <w:color w:val="auto"/>
      <w:u w:val="single"/>
    </w:rPr>
  </w:style>
  <w:style w:type="character" w:customStyle="1" w:styleId="ListLabel4">
    <w:name w:val="ListLabel 4"/>
    <w:qFormat/>
    <w:rPr>
      <w:rFonts w:ascii="Calibri" w:eastAsia="Calibri" w:hAnsi="Calibri" w:cs="Calibri"/>
      <w:color w:val="1155CC"/>
      <w:sz w:val="20"/>
      <w:szCs w:val="20"/>
      <w:u w:val="single"/>
    </w:rPr>
  </w:style>
  <w:style w:type="character" w:customStyle="1" w:styleId="ListLabel5">
    <w:name w:val="ListLabel 5"/>
    <w:qFormat/>
    <w:rPr>
      <w:rFonts w:ascii="Calibri" w:eastAsia="Calibri" w:hAnsi="Calibri" w:cs="Calibri"/>
      <w:color w:val="auto"/>
      <w:u w:val="single"/>
    </w:rPr>
  </w:style>
  <w:style w:type="character" w:customStyle="1" w:styleId="ListLabel6">
    <w:name w:val="ListLabel 6"/>
    <w:qFormat/>
    <w:rPr>
      <w:rFonts w:ascii="Calibri" w:eastAsia="Calibri" w:hAnsi="Calibri" w:cs="Calibri"/>
      <w:color w:val="1155CC"/>
      <w:sz w:val="20"/>
      <w:szCs w:val="20"/>
      <w:u w:val="single"/>
    </w:rP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LO-normal">
    <w:name w:val="LO-normal"/>
    <w:qFormat/>
    <w:rPr>
      <w:sz w:val="22"/>
    </w:rPr>
  </w:style>
  <w:style w:type="paragraph" w:styleId="Title">
    <w:name w:val="Title"/>
    <w:basedOn w:val="LO-normal"/>
    <w:next w:val="LO-normal"/>
    <w:uiPriority w:val="10"/>
    <w:qFormat/>
    <w:pPr>
      <w:keepNext/>
      <w:keepLines/>
      <w:spacing w:after="60"/>
    </w:pPr>
    <w:rPr>
      <w:sz w:val="52"/>
      <w:szCs w:val="52"/>
    </w:rPr>
  </w:style>
  <w:style w:type="paragraph" w:styleId="Subtitle">
    <w:name w:val="Subtitle"/>
    <w:basedOn w:val="LO-normal"/>
    <w:next w:val="LO-normal"/>
    <w:uiPriority w:val="11"/>
    <w:qFormat/>
    <w:pPr>
      <w:keepNext/>
      <w:keepLines/>
      <w:spacing w:after="320"/>
    </w:pPr>
    <w:rPr>
      <w:color w:val="666666"/>
      <w:sz w:val="30"/>
      <w:szCs w:val="30"/>
    </w:rPr>
  </w:style>
  <w:style w:type="paragraph" w:styleId="Header">
    <w:name w:val="header"/>
    <w:basedOn w:val="Normal"/>
  </w:style>
  <w:style w:type="paragraph" w:styleId="Footer">
    <w:name w:val="footer"/>
    <w:basedOn w:val="Normal"/>
    <w:link w:val="FooterChar"/>
    <w:uiPriority w:val="99"/>
    <w:unhideWhenUsed/>
    <w:rsid w:val="00053BBA"/>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053BBA"/>
    <w:rPr>
      <w:rFonts w:cs="Mang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assculture.ca/"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info@massculture.ca"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assculture.ca/"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2</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Microsoft Office User</cp:lastModifiedBy>
  <cp:revision>44</cp:revision>
  <cp:lastPrinted>2019-09-12T20:59:00Z</cp:lastPrinted>
  <dcterms:created xsi:type="dcterms:W3CDTF">2019-09-16T18:49:00Z</dcterms:created>
  <dcterms:modified xsi:type="dcterms:W3CDTF">2019-09-16T18:50:00Z</dcterms:modified>
  <dc:language>en-US</dc:language>
</cp:coreProperties>
</file>